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西安市疾控中心召开</w:t>
      </w:r>
    </w:p>
    <w:p>
      <w:pPr>
        <w:jc w:val="center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“不忘初心、牢记使命”主题教育调研座谈会</w:t>
      </w:r>
    </w:p>
    <w:p>
      <w:pPr>
        <w:ind w:firstLine="600" w:firstLineChars="200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2019年7月17日上午，西安市疾控中心召开“不忘初心、牢记使命”主题教育调研座谈会，中心领导班子成员和区县疾控中心主任参加了会议，听取了基层疾控中心对疾控工作的意见建议，进一步查找差距、整改落实，扎扎实实推进主题教育深入开展。会议由党委书记王勇主持，相关科室人员参加会议。</w:t>
      </w:r>
    </w:p>
    <w:p>
      <w:pPr>
        <w:ind w:firstLine="600" w:firstLineChars="200"/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会上，王勇书记带领大家学习了《习近平新时代中国特色社会主义思想学习纲要》第十二篇《带领人民创造更加幸福美好生活》。与会人员从增进民生福祉、坚决打赢脱贫攻坚战和社会保障等角度展开学习，结合具体工作交流研讨。</w:t>
      </w:r>
    </w:p>
    <w:p>
      <w:pPr>
        <w:ind w:firstLine="600" w:firstLineChars="200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广泛听取工作服务对象、基层党员群众的意见建议，是党中央开展“不忘初心、牢记使命”主题教育的明确要求，也是找准领导班子和领导干部存在突出问题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、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改进作风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和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改进工作的重要途径。座谈会上，来自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西安市各区县疾控中心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的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4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位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主任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分别发言，从思想、工作、作风层面，就提高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党员干部思想建设、疾控中心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服务水平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和疾病防控能力建设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、引进优秀人才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和提升实验室设备建设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等方面，提出具体意见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和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建议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，切实提出工作中遇到的实际问题，探索解决方案和改进措施。中心领导班子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认真听取每位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主任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的意见建议，并予以积极回应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。</w:t>
      </w:r>
    </w:p>
    <w:p>
      <w:pPr>
        <w:ind w:firstLine="600" w:firstLineChars="200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最后，</w:t>
      </w:r>
      <w:bookmarkStart w:id="0" w:name="_GoBack"/>
      <w:bookmarkEnd w:id="0"/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陈保忠主任指出，开展“不忘初心、牢记使命”主题教育，是贯彻新时代党的建设总要求、纵深推进全面从严治党的再动员、再部署，也是团结带领全党全国各族人民为实现“两个一百年”奋斗目标不懈奋斗的再武装、再出发。 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同志们的意见建议政治站位高、问题指向准，体现了对党和人民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卫生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事业高度负责的态度，有助于我们更好改进工作。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王勇书记总结讲话并强调，</w:t>
      </w:r>
      <w:r>
        <w:rPr>
          <w:rFonts w:hint="eastAsia" w:ascii="华文中宋" w:hAnsi="华文中宋" w:eastAsia="华文中宋" w:cs="华文中宋"/>
          <w:b w:val="0"/>
          <w:bCs w:val="0"/>
          <w:sz w:val="30"/>
          <w:szCs w:val="30"/>
          <w:lang w:val="en-US" w:eastAsia="zh-CN"/>
        </w:rPr>
        <w:t>各级领导干部要认真学习贯彻习近平总书记重要讲话精神，进一步深化对新时代坚持党的群众路线、广泛征求群众意见重要性的认识，将检视问题贯穿主题教育始终，贯穿工作各领域各环节，积极听取基层单位和群众意见，回应群众诉求。中心领导班子表示，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将对大家指出的问题、提出的意见建议进行认真对照检查，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结合调研主题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全面梳理研究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，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在主题教育开展过程中加以整改，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>推进疾控系统各项工作迈上新台阶</w:t>
      </w:r>
      <w:r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  <w:t>。</w:t>
      </w:r>
    </w:p>
    <w:p>
      <w:pPr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E45CC"/>
    <w:rsid w:val="0A772874"/>
    <w:rsid w:val="0CDB421F"/>
    <w:rsid w:val="248E2228"/>
    <w:rsid w:val="2F6432E0"/>
    <w:rsid w:val="46A604AB"/>
    <w:rsid w:val="46E87432"/>
    <w:rsid w:val="7A9C4959"/>
    <w:rsid w:val="7D8C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Office_11.1.0.8812_F1E327BC-269C-435d-A152-05C5408002CA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瑞雪</cp:lastModifiedBy>
  <dcterms:modified xsi:type="dcterms:W3CDTF">2019-07-17T06:45:24Z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2052-11.1.0.8812</vt:lpwstr>
  </property>
</Properties>
</file>